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【様式１】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日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応募申込書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さくら市長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所在地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法人名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代表者氏名　　　　　　　　　　　　　　印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【事務担当者】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属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氏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名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電話番号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ﾒｰﾙｱﾄﾞﾚｽ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このことについて、「民設民営放課後児童クラブ施設整備・運営事業者募集要項」の趣旨を踏まえ、応募します。</w:t>
      </w: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応募に関しては、募集要項その他さくら市の指示を遵守し、事業者に決定した場合は、誠意をもって事業を運営していくことを誓約します。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記</w:t>
      </w:r>
    </w:p>
    <w:p>
      <w:pPr>
        <w:pStyle w:val="0"/>
        <w:numPr>
          <w:ilvl w:val="0"/>
          <w:numId w:val="0"/>
        </w:numPr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提出書類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正本１部、副本１０部</w:t>
      </w: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応募区分（該当に○）</w:t>
      </w:r>
    </w:p>
    <w:tbl>
      <w:tblPr>
        <w:tblStyle w:val="11"/>
        <w:tblpPr w:leftFromText="142" w:rightFromText="142" w:topFromText="0" w:bottomFromText="0" w:vertAnchor="text" w:horzAnchor="text" w:tblpX="441" w:tblpY="13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690"/>
        <w:gridCol w:w="5655"/>
      </w:tblGrid>
      <w:tr>
        <w:trPr>
          <w:trHeight w:val="53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ア．さくら市立上松山小学校区域内</w:t>
            </w:r>
          </w:p>
        </w:tc>
      </w:tr>
      <w:tr>
        <w:trPr>
          <w:trHeight w:val="53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イ．旧氏家町区域内で、ア以外の区域内</w:t>
            </w: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008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rPr>
            <w:rFonts w:hint="eastAsia" w:ascii="ＭＳ 明朝" w:hAnsi="ＭＳ 明朝" w:eastAsia="ＭＳ 明朝"/>
            <w:sz w:val="24"/>
          </w:rPr>
        </w:pP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1227</TotalTime>
  <Pages>21</Pages>
  <Words>462</Words>
  <Characters>11325</Characters>
  <Application>JUST Note</Application>
  <Lines>11455</Lines>
  <Paragraphs>743</Paragraphs>
  <CharactersWithSpaces>11882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2025-07-11T02:05:46Z</dcterms:modified>
  <cp:revision>47</cp:revision>
</cp:coreProperties>
</file>