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【様式２】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法人運営に関する基本的な考え方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9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920"/>
        <w:gridCol w:w="5468"/>
      </w:tblGrid>
      <w:tr>
        <w:trPr>
          <w:trHeight w:val="310" w:hRule="atLeast"/>
        </w:trPr>
        <w:tc>
          <w:tcPr>
            <w:tcW w:w="292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項目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内容</w:t>
            </w:r>
          </w:p>
        </w:tc>
      </w:tr>
      <w:tr>
        <w:trPr>
          <w:trHeight w:val="1788" w:hRule="atLeast"/>
        </w:trPr>
        <w:tc>
          <w:tcPr>
            <w:tcW w:w="292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　設立の目的・趣旨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1788" w:hRule="atLeast"/>
        </w:trPr>
        <w:tc>
          <w:tcPr>
            <w:tcW w:w="292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420" w:leftChars="0" w:hanging="420" w:hangingChars="15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　法人の経営・運営に関する理念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  <w:tr>
        <w:trPr>
          <w:trHeight w:val="1788" w:hRule="atLeast"/>
        </w:trPr>
        <w:tc>
          <w:tcPr>
            <w:tcW w:w="292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420" w:leftChars="0" w:hanging="420" w:hangingChars="15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　理念を具現化するための方策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（実践していること）</w:t>
            </w:r>
          </w:p>
        </w:tc>
      </w:tr>
      <w:tr>
        <w:trPr>
          <w:trHeight w:val="1788" w:hRule="atLeast"/>
        </w:trPr>
        <w:tc>
          <w:tcPr>
            <w:tcW w:w="2920" w:type="dxa"/>
            <w:vAlign w:val="top"/>
          </w:tcPr>
          <w:p>
            <w:pPr>
              <w:pStyle w:val="0"/>
              <w:ind w:leftChars="0" w:hanging="358" w:hangingChars="14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個人情報保護の徹底（職員研修など）について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787" w:hRule="atLeast"/>
        </w:trPr>
        <w:tc>
          <w:tcPr>
            <w:tcW w:w="292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ind w:left="420" w:leftChars="0" w:hanging="420" w:hangingChars="150"/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　施設整備計画を進める法人内部の計画推進体制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（事務手続き、運営、整備手続等をどのような体制で行うか）</w:t>
            </w:r>
          </w:p>
        </w:tc>
      </w:tr>
      <w:tr>
        <w:trPr>
          <w:trHeight w:val="1786" w:hRule="atLeast"/>
        </w:trPr>
        <w:tc>
          <w:tcPr>
            <w:tcW w:w="2920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６　今後の長期計画</w:t>
            </w:r>
          </w:p>
        </w:tc>
        <w:tc>
          <w:tcPr>
            <w:tcW w:w="54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（新設や大規模修繕、運営に関することなど、法人運営の今後の計画や目標、方向性について）</w:t>
            </w: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0080001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0000001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1227</TotalTime>
  <Pages>20</Pages>
  <Words>462</Words>
  <Characters>11095</Characters>
  <Application>JUST Note</Application>
  <Lines>10725</Lines>
  <Paragraphs>722</Paragraphs>
  <CharactersWithSpaces>11500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2025-07-11T02:05:46Z</dcterms:modified>
  <cp:revision>47</cp:revision>
</cp:coreProperties>
</file>