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0"/>
          <w:sz w:val="21"/>
        </w:rPr>
        <w:t>さくら市下水道事業　さくら市長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新受益者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旧受益者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土地所有者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公共下水道事業受益者異動申告書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さくら市公共下水道事業受益者負担に関する条例施行規程第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項の規定により次のとおり申告します。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86"/>
        <w:gridCol w:w="1260"/>
        <w:gridCol w:w="735"/>
        <w:gridCol w:w="420"/>
        <w:gridCol w:w="105"/>
        <w:gridCol w:w="1785"/>
        <w:gridCol w:w="735"/>
        <w:gridCol w:w="1371"/>
      </w:tblGrid>
      <w:tr>
        <w:trPr>
          <w:cantSplit/>
          <w:trHeight w:val="553" w:hRule="atLeast"/>
        </w:trPr>
        <w:tc>
          <w:tcPr>
            <w:tcW w:w="4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号</w:t>
            </w:r>
          </w:p>
        </w:tc>
      </w:tr>
      <w:tr>
        <w:trPr>
          <w:cantSplit/>
          <w:trHeight w:val="76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土地の所在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地目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異動理由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異動年月日</w:t>
            </w:r>
          </w:p>
        </w:tc>
      </w:tr>
      <w:tr>
        <w:trPr>
          <w:cantSplit/>
          <w:trHeight w:val="308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07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この申告書は、異動のあった日から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日以内に提出してください。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当事者が土地の所有者でない場合は、土地所有者の連署が必要です。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</Words>
  <Characters>218</Characters>
  <Application>JUST Note</Application>
  <Lines>159</Lines>
  <Paragraphs>53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2011-02-21T10:47:00Z</dcterms:created>
  <dcterms:modified xsi:type="dcterms:W3CDTF">2018-11-29T02:47:12Z</dcterms:modified>
  <cp:revision>9</cp:revision>
</cp:coreProperties>
</file>