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uppressAutoHyphens w:val="1"/>
        <w:wordWrap w:val="0"/>
        <w:autoSpaceDE w:val="0"/>
        <w:autoSpaceDN w:val="0"/>
        <w:ind w:left="478" w:firstLine="200" w:firstLineChars="100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autoSpaceDE w:val="0"/>
        <w:autoSpaceDN w:val="0"/>
        <w:jc w:val="center"/>
        <w:textAlignment w:val="baseline"/>
        <w:rPr>
          <w:rFonts w:hint="default" w:ascii="ＭＳ 明朝" w:hAnsi="ＭＳ 明朝" w:eastAsia="ＭＳ 明朝"/>
          <w:kern w:val="0"/>
          <w:sz w:val="24"/>
        </w:rPr>
      </w:pPr>
      <w:r>
        <w:rPr>
          <w:rFonts w:hint="eastAsia" w:ascii="ＭＳ 明朝" w:hAnsi="ＭＳ 明朝" w:eastAsia="ＭＳ 明朝"/>
          <w:w w:val="200"/>
          <w:kern w:val="0"/>
          <w:sz w:val="24"/>
        </w:rPr>
        <w:t>請負代金内訳書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autoSpaceDE w:val="0"/>
        <w:autoSpaceDN w:val="0"/>
        <w:ind w:left="478" w:firstLine="599" w:firstLineChars="300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１　</w:t>
      </w:r>
      <w:r>
        <w:rPr>
          <w:rFonts w:hint="eastAsia" w:ascii="ＭＳ 明朝" w:hAnsi="ＭＳ 明朝" w:eastAsia="ＭＳ 明朝"/>
          <w:spacing w:val="85"/>
          <w:kern w:val="0"/>
          <w:sz w:val="22"/>
          <w:fitText w:val="1000" w:id="1"/>
        </w:rPr>
        <w:t>工事</w:t>
      </w:r>
      <w:r>
        <w:rPr>
          <w:rFonts w:hint="eastAsia" w:ascii="ＭＳ 明朝" w:hAnsi="ＭＳ 明朝" w:eastAsia="ＭＳ 明朝"/>
          <w:kern w:val="0"/>
          <w:sz w:val="22"/>
          <w:fitText w:val="1000" w:id="1"/>
        </w:rPr>
        <w:t>名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autoSpaceDE w:val="0"/>
        <w:autoSpaceDN w:val="0"/>
        <w:ind w:left="478" w:firstLine="599" w:firstLineChars="300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２　</w:t>
      </w:r>
      <w:r>
        <w:rPr>
          <w:rFonts w:hint="eastAsia" w:ascii="ＭＳ 明朝" w:hAnsi="ＭＳ 明朝" w:eastAsia="ＭＳ 明朝"/>
          <w:spacing w:val="20"/>
          <w:kern w:val="0"/>
          <w:sz w:val="22"/>
          <w:fitText w:val="1000" w:id="2"/>
        </w:rPr>
        <w:t>工事箇</w:t>
      </w:r>
      <w:r>
        <w:rPr>
          <w:rFonts w:hint="eastAsia" w:ascii="ＭＳ 明朝" w:hAnsi="ＭＳ 明朝" w:eastAsia="ＭＳ 明朝"/>
          <w:kern w:val="0"/>
          <w:sz w:val="22"/>
          <w:fitText w:val="1000" w:id="2"/>
        </w:rPr>
        <w:t>所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 w:firstLine="599" w:firstLineChars="300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３　請負代金額　　　　￥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autoSpaceDE w:val="0"/>
        <w:autoSpaceDN w:val="0"/>
        <w:ind w:left="478" w:firstLine="599" w:firstLineChars="300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４　</w:t>
      </w:r>
      <w:r>
        <w:rPr>
          <w:rFonts w:hint="eastAsia" w:ascii="ＭＳ 明朝" w:hAnsi="ＭＳ 明朝" w:eastAsia="ＭＳ 明朝"/>
          <w:spacing w:val="280"/>
          <w:kern w:val="0"/>
          <w:sz w:val="22"/>
          <w:fitText w:val="1000" w:id="3"/>
        </w:rPr>
        <w:t>工</w:t>
      </w:r>
      <w:r>
        <w:rPr>
          <w:rFonts w:hint="eastAsia" w:ascii="ＭＳ 明朝" w:hAnsi="ＭＳ 明朝" w:eastAsia="ＭＳ 明朝"/>
          <w:kern w:val="0"/>
          <w:sz w:val="22"/>
          <w:fitText w:val="1000" w:id="3"/>
        </w:rPr>
        <w:t>期</w:t>
      </w:r>
      <w:r>
        <w:rPr>
          <w:rFonts w:hint="eastAsia" w:ascii="ＭＳ 明朝" w:hAnsi="ＭＳ 明朝" w:eastAsia="ＭＳ 明朝"/>
          <w:kern w:val="0"/>
          <w:sz w:val="22"/>
        </w:rPr>
        <w:t>　　　　着　手　　　　　　　　　年　　　月　　　日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　　　　　　　　　完　成　　　　　　　　　年　　　月　　　日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上記工事について、別表のとおり提出します。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　　　　年　　月　　日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さくら市長　様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　　　　　　　　　　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　　　住所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tabs>
          <w:tab w:val="left" w:leader="none" w:pos="7980"/>
        </w:tabs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　　　　　　　　　　　　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　商号又は名称　</w:t>
      </w: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="ＭＳ 明朝" w:hAnsi="ＭＳ 明朝" w:eastAsia="ＭＳ 明朝"/>
          <w:kern w:val="0"/>
          <w:sz w:val="22"/>
        </w:rPr>
      </w:pPr>
      <w:r>
        <w:rPr>
          <w:rFonts w:hint="eastAsia" w:ascii="ＭＳ 明朝" w:hAnsi="ＭＳ 明朝" w:eastAsia="ＭＳ 明朝"/>
          <w:kern w:val="0"/>
          <w:sz w:val="22"/>
        </w:rPr>
        <w:t>　　　　　　　　　　　　　　　　　　</w:t>
      </w:r>
      <w:r>
        <w:rPr>
          <w:rFonts w:hint="default" w:ascii="ＭＳ 明朝" w:hAnsi="ＭＳ 明朝" w:eastAsia="ＭＳ 明朝"/>
          <w:kern w:val="0"/>
          <w:sz w:val="22"/>
        </w:rPr>
        <w:t>　</w:t>
      </w:r>
      <w:r>
        <w:rPr>
          <w:rFonts w:hint="eastAsia" w:ascii="ＭＳ 明朝" w:hAnsi="ＭＳ 明朝" w:eastAsia="ＭＳ 明朝"/>
          <w:kern w:val="0"/>
          <w:sz w:val="22"/>
        </w:rPr>
        <w:t>代表者の氏名　　　　　　　　　　　　　　　　　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color w:val="808080" w:themeColor="background1" w:themeShade="80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eastAsia" w:asciiTheme="minorEastAsia" w:hAnsiTheme="minorEastAsia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0" w:leftChars="0" w:firstLineChars="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0" w:leftChars="0" w:firstLineChars="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　（建築工事用）</w:t>
      </w:r>
    </w:p>
    <w:tbl>
      <w:tblPr>
        <w:tblStyle w:val="11"/>
        <w:tblW w:w="0" w:type="auto"/>
        <w:tblInd w:w="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0" w:noVBand="0" w:val="0000"/>
      </w:tblPr>
      <w:tblGrid>
        <w:gridCol w:w="2901"/>
        <w:gridCol w:w="992"/>
        <w:gridCol w:w="992"/>
        <w:gridCol w:w="1701"/>
        <w:gridCol w:w="3260"/>
      </w:tblGrid>
      <w:tr>
        <w:trPr/>
        <w:tc>
          <w:tcPr>
            <w:tcW w:w="9846" w:type="dxa"/>
            <w:gridSpan w:val="5"/>
            <w:vAlign w:val="top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w w:val="200"/>
                <w:kern w:val="0"/>
                <w:sz w:val="22"/>
              </w:rPr>
            </w:pPr>
          </w:p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w w:val="2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w w:val="200"/>
                <w:kern w:val="0"/>
                <w:sz w:val="22"/>
              </w:rPr>
              <w:t>請負代金内訳書</w:t>
            </w:r>
          </w:p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>
          <w:trHeight w:val="158" w:hRule="atLeast"/>
        </w:trPr>
        <w:tc>
          <w:tcPr>
            <w:tcW w:w="2901" w:type="dxa"/>
            <w:vAlign w:val="top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費目・工種</w: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数　量</w: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単　位</w:t>
            </w: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金　　額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備　　考</w:t>
            </w:r>
          </w:p>
        </w:tc>
      </w:tr>
      <w:tr>
        <w:trPr>
          <w:trHeight w:val="70" w:hRule="atLeast"/>
        </w:trPr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直接工事費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共通仮設費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現場管理費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一般管理費等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工事価格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消費税相当額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合計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>
          <w:trHeight w:val="129" w:hRule="atLeast"/>
        </w:trPr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ind w:firstLine="190" w:firstLineChars="10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直接工事費</w: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</w:tbl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default" w:asciiTheme="minorEastAsia" w:hAnsiTheme="minorEastAsia"/>
          <w:kern w:val="0"/>
          <w:sz w:val="22"/>
        </w:rPr>
        <w:t xml:space="preserve">   </w:t>
      </w:r>
      <w:r>
        <w:rPr>
          <w:rFonts w:hint="eastAsia" w:asciiTheme="minorEastAsia" w:hAnsiTheme="minorEastAsia"/>
          <w:kern w:val="0"/>
          <w:sz w:val="22"/>
        </w:rPr>
        <w:t>（直接工事費のうち、材料費　　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（直接工事費のうち、労務費　　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（現場管理費のうち、法定福利費の事業主負担額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（工事原価のうち、安全衛生経費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（現場管理費のうち建設業退職金共済契約に係る掛金　　　　　　　　　　円）※</w:t>
      </w:r>
    </w:p>
    <w:p>
      <w:pPr>
        <w:pStyle w:val="0"/>
        <w:suppressAutoHyphens w:val="1"/>
        <w:wordWrap w:val="0"/>
        <w:autoSpaceDE w:val="0"/>
        <w:autoSpaceDN w:val="0"/>
        <w:ind w:left="599" w:hanging="599" w:hangingChars="3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　注）「費目・工種」欄には、設計書の工事内訳書・種目別内訳書・科目別内訳書の費用項目に基づいて全て</w:t>
      </w:r>
    </w:p>
    <w:p>
      <w:pPr>
        <w:pStyle w:val="0"/>
        <w:suppressAutoHyphens w:val="1"/>
        <w:wordWrap w:val="0"/>
        <w:autoSpaceDE w:val="0"/>
        <w:autoSpaceDN w:val="0"/>
        <w:ind w:left="569" w:leftChars="3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の項目を記入すること。（ただし、消費税及び地方消費税を除く。）</w:t>
      </w:r>
    </w:p>
    <w:p>
      <w:pPr>
        <w:pStyle w:val="0"/>
        <w:suppressAutoHyphens w:val="1"/>
        <w:wordWrap w:val="0"/>
        <w:autoSpaceDE w:val="0"/>
        <w:autoSpaceDN w:val="0"/>
        <w:ind w:left="569" w:leftChars="3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</w:p>
    <w:p>
      <w:pPr>
        <w:pStyle w:val="0"/>
        <w:suppressAutoHyphens w:val="1"/>
        <w:wordWrap w:val="0"/>
        <w:autoSpaceDE w:val="0"/>
        <w:autoSpaceDN w:val="0"/>
        <w:ind w:left="478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（建築工事用）</w:t>
      </w:r>
    </w:p>
    <w:tbl>
      <w:tblPr>
        <w:tblStyle w:val="11"/>
        <w:tblW w:w="0" w:type="auto"/>
        <w:tblInd w:w="3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2" w:type="dxa"/>
          <w:right w:w="52" w:type="dxa"/>
        </w:tblCellMar>
        <w:tblLook w:firstRow="0" w:lastRow="0" w:firstColumn="0" w:lastColumn="0" w:noHBand="0" w:noVBand="0" w:val="0000"/>
      </w:tblPr>
      <w:tblGrid>
        <w:gridCol w:w="2901"/>
        <w:gridCol w:w="992"/>
        <w:gridCol w:w="992"/>
        <w:gridCol w:w="1701"/>
        <w:gridCol w:w="3260"/>
      </w:tblGrid>
      <w:tr>
        <w:trPr/>
        <w:tc>
          <w:tcPr>
            <w:tcW w:w="9846" w:type="dxa"/>
            <w:gridSpan w:val="5"/>
            <w:vAlign w:val="top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w w:val="200"/>
                <w:kern w:val="0"/>
                <w:sz w:val="22"/>
              </w:rPr>
            </w:pPr>
          </w:p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w w:val="200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w w:val="200"/>
                <w:kern w:val="0"/>
                <w:sz w:val="22"/>
              </w:rPr>
              <w:t>請負代金内訳書</w:t>
            </w:r>
          </w:p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>
          <w:trHeight w:val="158" w:hRule="atLeast"/>
        </w:trPr>
        <w:tc>
          <w:tcPr>
            <w:tcW w:w="2901" w:type="dxa"/>
            <w:vAlign w:val="top"/>
          </w:tcPr>
          <w:p>
            <w:pPr>
              <w:pStyle w:val="0"/>
              <w:suppressAutoHyphens w:val="1"/>
              <w:kinsoku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費目・工種</w: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数　量</w: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単　位</w:t>
            </w: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金　　額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center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eastAsia" w:asciiTheme="minorEastAsia" w:hAnsiTheme="minorEastAsia"/>
                <w:kern w:val="0"/>
                <w:sz w:val="22"/>
              </w:rPr>
              <w:t>備　　考</w:t>
            </w:r>
          </w:p>
        </w:tc>
      </w:tr>
      <w:tr>
        <w:trPr>
          <w:trHeight w:val="70" w:hRule="atLeast"/>
        </w:trPr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直接工事費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共通仮設費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現場管理費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一般管理費等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工事価格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消費税相当額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合計</w:t>
            </w:r>
            <w:r>
              <w:rPr>
                <w:rFonts w:hint="eastAsia" w:asciiTheme="minorEastAsia" w:hAnsiTheme="minorEastAsia" w:eastAsiaTheme="minorEastAsia"/>
                <w:b w:val="1"/>
                <w:spacing w:val="0"/>
              </w:rPr>
              <w:t>**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>
          <w:trHeight w:val="129" w:hRule="atLeast"/>
        </w:trPr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ind w:firstLine="190" w:firstLineChars="10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直接工事費</w: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spacing w:val="0"/>
              </w:rPr>
              <w:t>　</w:t>
            </w:r>
            <w:r>
              <w:rPr>
                <w:rFonts w:hint="eastAsia" w:asciiTheme="minorEastAsia" w:hAnsiTheme="minorEastAsia" w:eastAsiaTheme="minorEastAsia"/>
                <w:spacing w:val="0"/>
              </w:rPr>
              <w:t>　</w:t>
            </w:r>
            <w:r>
              <w:rPr>
                <w:rFonts w:hint="default" w:asciiTheme="minorEastAsia" w:hAnsiTheme="minorEastAsia" w:eastAsiaTheme="minorEastAsia"/>
                <w:spacing w:val="0"/>
              </w:rPr>
              <w:t>○○</w:t>
            </w:r>
            <w:r>
              <w:rPr>
                <w:rFonts w:hint="default" w:asciiTheme="minorEastAsia" w:hAnsiTheme="minorEastAsia" w:eastAsiaTheme="minorEastAsia"/>
                <w:spacing w:val="0"/>
              </w:rPr>
              <w:t>棟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spacing w:val="0"/>
              </w:rPr>
              <w:t>　</w:t>
            </w:r>
            <w:r>
              <w:rPr>
                <w:rFonts w:hint="eastAsia" w:asciiTheme="minorEastAsia" w:hAnsiTheme="minorEastAsia" w:eastAsiaTheme="minorEastAsia"/>
                <w:spacing w:val="0"/>
              </w:rPr>
              <w:t>　</w:t>
            </w:r>
            <w:r>
              <w:rPr>
                <w:rFonts w:hint="default" w:asciiTheme="minorEastAsia" w:hAnsiTheme="minorEastAsia" w:eastAsiaTheme="minorEastAsia"/>
                <w:spacing w:val="0"/>
              </w:rPr>
              <w:t>△△</w:t>
            </w:r>
            <w:r>
              <w:rPr>
                <w:rFonts w:hint="default" w:asciiTheme="minorEastAsia" w:hAnsiTheme="minorEastAsia" w:eastAsiaTheme="minorEastAsia"/>
                <w:spacing w:val="0"/>
              </w:rPr>
              <w:t>棟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  <w:r>
              <w:rPr>
                <w:rFonts w:hint="default" w:asciiTheme="minorEastAsia" w:hAnsiTheme="minorEastAsia"/>
              </w:rPr>
              <mc:AlternateContent>
                <mc:Choice Requires="wps">
                  <w:drawing>
                    <wp:anchor distT="45720" distB="45720" distL="114300" distR="114300" simplePos="0" relativeHeight="2" behindDoc="0" locked="0" layoutInCell="1" hidden="0" allowOverlap="1">
                      <wp:simplePos x="0" y="0"/>
                      <wp:positionH relativeFrom="column">
                        <wp:posOffset>77470</wp:posOffset>
                      </wp:positionH>
                      <wp:positionV relativeFrom="paragraph">
                        <wp:posOffset>125730</wp:posOffset>
                      </wp:positionV>
                      <wp:extent cx="2714625" cy="752475"/>
                      <wp:effectExtent l="635" t="635" r="29845" b="10795"/>
                      <wp:wrapNone/>
                      <wp:docPr id="1026" name="テキスト ボックス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テキスト ボックス 2"/>
                            <wps:cNvSpPr txBox="1"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2714625" cy="752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  <w:sz w:val="5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52"/>
                                    </w:rPr>
                                    <w:t>記載例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anchor="t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style="z-index:2;height:59.25pt;mso-wrap-distance-left:9pt;width:213.75pt;mso-wrap-distance-top:3.6pt;mso-position-horizontal-relative:text;position:absolute;margin-top:9.9pt;margin-left:6.1pt;mso-position-vertical-relative:text;mso-wrap-distance-bottom:3.6pt;mso-wrap-distance-right:9pt;v-text-anchor:top;" o:spid="_x0000_s1026" o:allowincell="t" o:allowoverlap="t" filled="t" fillcolor="#ffffff" stroked="t" strokecolor="#000000 [3213]" strokeweight="0.75pt" o:spt="202" type="#_x0000_t202">
                      <v:fill/>
                      <v:stroke miterlimit="8" filltype="solid"/>
                      <v:textbox style="layout-flow:horizontal;"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52"/>
                              </w:rPr>
                            </w:pPr>
                            <w:r>
                              <w:rPr>
                                <w:rFonts w:hint="eastAsia"/>
                                <w:sz w:val="52"/>
                              </w:rPr>
                              <w:t>記載例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ind w:firstLine="381" w:firstLineChars="20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○○</w:t>
            </w: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棟</w: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spacing w:val="0"/>
              </w:rPr>
              <w:t>　</w:t>
            </w:r>
            <w:r>
              <w:rPr>
                <w:rFonts w:hint="eastAsia" w:asciiTheme="minorEastAsia" w:hAnsiTheme="minorEastAsia" w:eastAsiaTheme="minorEastAsia"/>
                <w:spacing w:val="0"/>
              </w:rPr>
              <w:t>　　</w:t>
            </w:r>
            <w:r>
              <w:rPr>
                <w:rFonts w:hint="default" w:asciiTheme="minorEastAsia" w:hAnsiTheme="minorEastAsia" w:eastAsiaTheme="minorEastAsia"/>
                <w:spacing w:val="0"/>
              </w:rPr>
              <w:t>直接仮設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spacing w:val="0"/>
              </w:rPr>
              <w:t>　</w:t>
            </w:r>
            <w:r>
              <w:rPr>
                <w:rFonts w:hint="eastAsia" w:asciiTheme="minorEastAsia" w:hAnsiTheme="minorEastAsia" w:eastAsiaTheme="minorEastAsia"/>
                <w:spacing w:val="0"/>
              </w:rPr>
              <w:t>　　</w:t>
            </w:r>
            <w:r>
              <w:rPr>
                <w:rFonts w:hint="default" w:asciiTheme="minorEastAsia" w:hAnsiTheme="minorEastAsia" w:eastAsiaTheme="minorEastAsia"/>
                <w:spacing w:val="0"/>
              </w:rPr>
              <w:t>土木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bookmarkStart w:id="0" w:name="_GoBack"/>
            <w:bookmarkEnd w:id="0"/>
            <w:r>
              <w:rPr>
                <w:rFonts w:hint="default" w:asciiTheme="minorEastAsia" w:hAnsiTheme="minorEastAsia" w:eastAsiaTheme="minorEastAsia"/>
                <w:spacing w:val="0"/>
              </w:rPr>
              <w:t>　</w:t>
            </w:r>
            <w:r>
              <w:rPr>
                <w:rFonts w:hint="eastAsia" w:asciiTheme="minorEastAsia" w:hAnsiTheme="minorEastAsia" w:eastAsiaTheme="minorEastAsia"/>
                <w:spacing w:val="0"/>
              </w:rPr>
              <w:t>　　</w:t>
            </w:r>
            <w:r>
              <w:rPr>
                <w:rFonts w:hint="default" w:asciiTheme="minorEastAsia" w:hAnsiTheme="minorEastAsia" w:eastAsiaTheme="minorEastAsia"/>
                <w:spacing w:val="0"/>
              </w:rPr>
              <w:t>コンクリート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ind w:firstLine="381" w:firstLineChars="200"/>
              <w:rPr>
                <w:rFonts w:hint="default" w:asciiTheme="minorEastAsia" w:hAnsiTheme="minorEastAsia" w:eastAsiaTheme="minorEastAsia"/>
                <w:b w:val="1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△△</w:t>
            </w:r>
            <w:r>
              <w:rPr>
                <w:rFonts w:hint="default" w:asciiTheme="minorEastAsia" w:hAnsiTheme="minorEastAsia" w:eastAsiaTheme="minorEastAsia"/>
                <w:b w:val="1"/>
                <w:spacing w:val="0"/>
              </w:rPr>
              <w:t>棟</w:t>
            </w: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992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1701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spacing w:val="0"/>
              </w:rPr>
              <w:t>　</w:t>
            </w:r>
            <w:r>
              <w:rPr>
                <w:rFonts w:hint="eastAsia" w:asciiTheme="minorEastAsia" w:hAnsiTheme="minorEastAsia" w:eastAsiaTheme="minorEastAsia"/>
                <w:spacing w:val="0"/>
              </w:rPr>
              <w:t>　　</w:t>
            </w:r>
            <w:r>
              <w:rPr>
                <w:rFonts w:hint="default" w:asciiTheme="minorEastAsia" w:hAnsiTheme="minorEastAsia" w:eastAsiaTheme="minorEastAsia"/>
                <w:spacing w:val="0"/>
              </w:rPr>
              <w:t>左官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spacing w:val="0"/>
              </w:rPr>
              <w:t>　</w:t>
            </w:r>
            <w:r>
              <w:rPr>
                <w:rFonts w:hint="eastAsia" w:asciiTheme="minorEastAsia" w:hAnsiTheme="minorEastAsia" w:eastAsiaTheme="minorEastAsia"/>
                <w:spacing w:val="0"/>
              </w:rPr>
              <w:t>　　</w:t>
            </w:r>
            <w:r>
              <w:rPr>
                <w:rFonts w:hint="default" w:asciiTheme="minorEastAsia" w:hAnsiTheme="minorEastAsia" w:eastAsiaTheme="minorEastAsia"/>
                <w:spacing w:val="0"/>
              </w:rPr>
              <w:t>塗装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  <w:tr>
        <w:trPr/>
        <w:tc>
          <w:tcPr>
            <w:tcW w:w="29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default" w:asciiTheme="minorEastAsia" w:hAnsiTheme="minorEastAsia" w:eastAsiaTheme="minorEastAsia"/>
                <w:spacing w:val="0"/>
              </w:rPr>
              <w:t>　</w:t>
            </w:r>
            <w:r>
              <w:rPr>
                <w:rFonts w:hint="eastAsia" w:asciiTheme="minorEastAsia" w:hAnsiTheme="minorEastAsia" w:eastAsiaTheme="minorEastAsia"/>
                <w:spacing w:val="0"/>
              </w:rPr>
              <w:t>　　</w:t>
            </w:r>
            <w:r>
              <w:rPr>
                <w:rFonts w:hint="default" w:asciiTheme="minorEastAsia" w:hAnsiTheme="minorEastAsia" w:eastAsiaTheme="minorEastAsia"/>
                <w:spacing w:val="0"/>
              </w:rPr>
              <w:t>発生材処理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１</w:t>
            </w:r>
          </w:p>
        </w:tc>
        <w:tc>
          <w:tcPr>
            <w:tcW w:w="992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式</w:t>
            </w:r>
          </w:p>
        </w:tc>
        <w:tc>
          <w:tcPr>
            <w:tcW w:w="1701" w:type="dxa"/>
            <w:vAlign w:val="top"/>
          </w:tcPr>
          <w:p>
            <w:pPr>
              <w:pStyle w:val="19"/>
              <w:spacing w:before="204" w:beforeLines="0" w:beforeAutospacing="0"/>
              <w:rPr>
                <w:rFonts w:hint="default" w:asciiTheme="minorEastAsia" w:hAnsiTheme="minorEastAsia" w:eastAsiaTheme="minorEastAsia"/>
                <w:spacing w:val="0"/>
              </w:rPr>
            </w:pPr>
            <w:r>
              <w:rPr>
                <w:rFonts w:hint="eastAsia" w:asciiTheme="minorEastAsia" w:hAnsiTheme="minorEastAsia" w:eastAsiaTheme="minorEastAsia"/>
                <w:spacing w:val="0"/>
              </w:rPr>
              <w:t>○○○○</w:t>
            </w:r>
          </w:p>
        </w:tc>
        <w:tc>
          <w:tcPr>
            <w:tcW w:w="3260" w:type="dxa"/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2" w:lineRule="atLeast"/>
              <w:jc w:val="left"/>
              <w:textAlignment w:val="baseline"/>
              <w:rPr>
                <w:rFonts w:hint="default" w:asciiTheme="minorEastAsia" w:hAnsiTheme="minorEastAsia"/>
                <w:kern w:val="0"/>
                <w:sz w:val="22"/>
              </w:rPr>
            </w:pPr>
          </w:p>
        </w:tc>
      </w:tr>
    </w:tbl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default" w:asciiTheme="minorEastAsia" w:hAnsiTheme="minorEastAsia"/>
          <w:kern w:val="0"/>
          <w:sz w:val="22"/>
        </w:rPr>
        <w:t xml:space="preserve">   </w:t>
      </w:r>
      <w:r>
        <w:rPr>
          <w:rFonts w:hint="eastAsia" w:asciiTheme="minorEastAsia" w:hAnsiTheme="minorEastAsia"/>
          <w:kern w:val="0"/>
          <w:sz w:val="22"/>
        </w:rPr>
        <w:t>（直接工事費のうち、材料費　　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（直接工事費のうち、労務費　　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（現場管理費のうち、法定福利費の事業主負担額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（工事原価のうち、安全衛生経費　　　　　　　　　　　　　　　　　　　円）※</w:t>
      </w:r>
    </w:p>
    <w:p>
      <w:pPr>
        <w:pStyle w:val="0"/>
        <w:suppressAutoHyphens w:val="1"/>
        <w:autoSpaceDE w:val="0"/>
        <w:autoSpaceDN w:val="0"/>
        <w:ind w:left="4989" w:hanging="4989" w:hangingChars="25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</w:t>
      </w:r>
      <w:r>
        <w:rPr>
          <w:rFonts w:hint="eastAsia" w:asciiTheme="minorEastAsia" w:hAnsiTheme="minorEastAsia"/>
          <w:kern w:val="0"/>
          <w:sz w:val="22"/>
        </w:rPr>
        <w:t xml:space="preserve"> </w:t>
      </w:r>
      <w:r>
        <w:rPr>
          <w:rFonts w:hint="eastAsia" w:asciiTheme="minorEastAsia" w:hAnsiTheme="minorEastAsia"/>
          <w:kern w:val="0"/>
          <w:sz w:val="22"/>
        </w:rPr>
        <w:t>（現場管理費のうち建設業退職金共済契約に係る掛金　　　　　　　　　　円）※</w:t>
      </w:r>
    </w:p>
    <w:p>
      <w:pPr>
        <w:pStyle w:val="0"/>
        <w:suppressAutoHyphens w:val="1"/>
        <w:wordWrap w:val="0"/>
        <w:autoSpaceDE w:val="0"/>
        <w:autoSpaceDN w:val="0"/>
        <w:ind w:left="599" w:hanging="599" w:hangingChars="3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　　注）「費目・工種」欄には、設計書の工事内訳書・種目別内訳書・科目別内訳書の費用項目に基づいて全て</w:t>
      </w:r>
    </w:p>
    <w:p>
      <w:pPr>
        <w:pStyle w:val="0"/>
        <w:suppressAutoHyphens w:val="1"/>
        <w:wordWrap w:val="0"/>
        <w:autoSpaceDE w:val="0"/>
        <w:autoSpaceDN w:val="0"/>
        <w:ind w:left="569" w:leftChars="300"/>
        <w:jc w:val="left"/>
        <w:textAlignment w:val="baseline"/>
        <w:rPr>
          <w:rFonts w:hint="default" w:asciiTheme="minorEastAsia" w:hAnsiTheme="minorEastAsia"/>
          <w:kern w:val="0"/>
          <w:sz w:val="22"/>
        </w:rPr>
      </w:pPr>
      <w:r>
        <w:rPr>
          <w:rFonts w:hint="eastAsia" w:asciiTheme="minorEastAsia" w:hAnsiTheme="minorEastAsia"/>
          <w:kern w:val="0"/>
          <w:sz w:val="22"/>
        </w:rPr>
        <w:t>の項目を記入すること。（ただし、消費税及び地方消費税を除く。）</w:t>
      </w:r>
    </w:p>
    <w:sectPr>
      <w:pgSz w:w="11906" w:h="16838"/>
      <w:pgMar w:top="1134" w:right="425" w:bottom="851" w:left="675" w:header="720" w:footer="720" w:gutter="0"/>
      <w:pgNumType w:start="1"/>
      <w:cols w:space="720"/>
      <w:noEndnote w:val="1"/>
      <w:textDirection w:val="lrTb"/>
      <w:docGrid w:type="linesAndChars" w:linePitch="323" w:charSpace="-418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95"/>
  <w:drawingGridVerticalSpacing w:val="323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 w:customStyle="1">
    <w:name w:val="一太郎"/>
    <w:next w:val="19"/>
    <w:link w:val="0"/>
    <w:uiPriority w:val="0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Times New Roman" w:hAnsi="Times New Roman" w:eastAsia="ＭＳ ゴシック"/>
      <w:spacing w:val="16"/>
      <w:kern w:val="0"/>
    </w:rPr>
  </w:style>
  <w:style w:type="character" w:styleId="20">
    <w:name w:val="foot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endnote reference"/>
    <w:basedOn w:val="10"/>
    <w:next w:val="21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214</TotalTime>
  <Pages>3</Pages>
  <Words>0</Words>
  <Characters>660</Characters>
  <Application>JUST Note</Application>
  <Lines>286</Lines>
  <Paragraphs>110</Paragraphs>
  <Company>栃木県</Company>
  <CharactersWithSpaces>887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清野　幸代</dc:creator>
  <cp:lastModifiedBy>LU5105</cp:lastModifiedBy>
  <cp:lastPrinted>2022-05-20T04:55:20Z</cp:lastPrinted>
  <dcterms:created xsi:type="dcterms:W3CDTF">2019-05-14T01:11:00Z</dcterms:created>
  <dcterms:modified xsi:type="dcterms:W3CDTF">2022-05-20T04:55:38Z</dcterms:modified>
  <cp:revision>66</cp:revision>
</cp:coreProperties>
</file>